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514"/>
      </w:tblGrid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B158FC" w:rsidRPr="0045523E" w:rsidTr="00C36927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tcBorders>
              <w:bottom w:val="single" w:sz="6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B158FC" w:rsidRPr="0045523E" w:rsidTr="00C36927">
        <w:tc>
          <w:tcPr>
            <w:tcW w:w="3738" w:type="dxa"/>
            <w:tcBorders>
              <w:bottom w:val="single" w:sz="4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tcBorders>
              <w:bottom w:val="single" w:sz="4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C36927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8FC" w:rsidRPr="0045523E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8449A">
              <w:rPr>
                <w:rFonts w:ascii="Arial" w:eastAsia="Arial Unicode MS" w:hAnsi="Arial" w:cs="Arial"/>
                <w:noProof/>
              </w:rPr>
              <w:t>Promover y realizar integralmente las acciones jurídicas para el ejerc</w:t>
            </w:r>
            <w:r>
              <w:rPr>
                <w:rFonts w:ascii="Arial" w:eastAsia="Arial Unicode MS" w:hAnsi="Arial" w:cs="Arial"/>
                <w:noProof/>
              </w:rPr>
              <w:t>i</w:t>
            </w:r>
            <w:r w:rsidRPr="0098449A">
              <w:rPr>
                <w:rFonts w:ascii="Arial" w:eastAsia="Arial Unicode MS" w:hAnsi="Arial" w:cs="Arial"/>
                <w:noProof/>
              </w:rPr>
              <w:t xml:space="preserve">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FD1761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FD1761">
              <w:rPr>
                <w:rFonts w:ascii="Arial" w:eastAsia="Arial Unicode MS" w:hAnsi="Arial" w:cs="Arial"/>
                <w:b/>
              </w:rPr>
              <w:t xml:space="preserve"> DESCRIPCIÓN DE FUNCIONES ESENCIALES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ckThinSmallGap" w:sz="24" w:space="0" w:color="auto"/>
              <w:bottom w:val="thinThickSmallGap" w:sz="24" w:space="0" w:color="auto"/>
            </w:tcBorders>
          </w:tcPr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1. Proyectar para la firma del Director los actos administrativos que resuelvan de fondo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2. Proyectar actos administrativos que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3. Resolver las peticiones, quejas, reclamos y denuncias – PQRD que sean de competencia de la Subdirección de Gestión Ambiental  de manera oportuna, eficiente y eficaz.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4. Suministrar a la Oficina Jurídica o a quien ésta delegue la información relacionada con los trámites ambientales que se requiera para la defensa judicial en los procesos en que sea parte la Corporación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5. Asistir en representación de la Entidad a las reuniones de los consejos, juntas, comités y demás cuerpos en que tenga asiento la Entidad, o a los eventos nacionales cuando sea convocado o delegado.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lastRenderedPageBreak/>
              <w:t>6.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B158FC" w:rsidRPr="009E6E0A" w:rsidRDefault="00B158FC" w:rsidP="00C36927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>7. Participar en los grupos de trabajo que conforme la Entidad para la formulación y ejecución de planes tendientes a cumplir con eficacia y eficiencia la misión institucional.</w:t>
            </w:r>
          </w:p>
          <w:p w:rsidR="00B158FC" w:rsidRPr="0045523E" w:rsidRDefault="00B158FC" w:rsidP="00C36927">
            <w:pPr>
              <w:spacing w:after="0"/>
              <w:rPr>
                <w:rFonts w:ascii="Arial" w:hAnsi="Arial" w:cs="Arial"/>
              </w:rPr>
            </w:pPr>
            <w:r w:rsidRPr="009E6E0A">
              <w:rPr>
                <w:rFonts w:ascii="Arial" w:eastAsia="Arial Unicode MS" w:hAnsi="Arial" w:cs="Arial"/>
                <w:noProof/>
              </w:rPr>
              <w:t xml:space="preserve">8. Las demás funciones asignadas por la autoridad competente, de acuerdo con el nivel, la naturaleza y el área de desempeño del cargo. 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B158FC" w:rsidRPr="0045523E" w:rsidTr="00C36927">
        <w:tc>
          <w:tcPr>
            <w:tcW w:w="925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</w:tbl>
    <w:tbl>
      <w:tblPr>
        <w:tblW w:w="9072" w:type="dxa"/>
        <w:tblInd w:w="-5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B158FC" w:rsidRPr="009E6E0A" w:rsidTr="00B158FC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2. Contratación Estatal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C815DE">
              <w:rPr>
                <w:rFonts w:ascii="Arial" w:eastAsia="Arial Unicode MS" w:hAnsi="Arial" w:cs="Arial"/>
              </w:rPr>
              <w:t>olíticas de atención al ciudadano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C815DE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7. Permisos y tramites ambientales</w:t>
            </w:r>
          </w:p>
          <w:p w:rsidR="00B158FC" w:rsidRPr="00C815DE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815DE">
              <w:rPr>
                <w:rFonts w:ascii="Arial" w:eastAsia="Arial Unicode MS" w:hAnsi="Arial" w:cs="Arial"/>
              </w:rPr>
              <w:t>8. Régimen sancionatorio</w:t>
            </w:r>
          </w:p>
          <w:p w:rsidR="00B158FC" w:rsidRDefault="00B158FC" w:rsidP="00C36927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C815DE">
              <w:rPr>
                <w:rFonts w:ascii="Arial" w:eastAsia="Arial Unicode MS" w:hAnsi="Arial" w:cs="Arial"/>
              </w:rPr>
              <w:t>9. Procedimiento administrativo</w:t>
            </w:r>
            <w:r w:rsidRPr="00C815DE">
              <w:rPr>
                <w:rFonts w:ascii="Arial" w:eastAsia="Arial Unicode MS" w:hAnsi="Arial" w:cs="Arial"/>
                <w:lang w:val="en-US"/>
              </w:rPr>
              <w:t xml:space="preserve"> </w:t>
            </w:r>
          </w:p>
          <w:p w:rsidR="00B158FC" w:rsidRPr="00FD1761" w:rsidRDefault="00B158FC" w:rsidP="00C36927">
            <w:pPr>
              <w:spacing w:after="0" w:line="240" w:lineRule="auto"/>
              <w:ind w:left="360"/>
              <w:rPr>
                <w:rFonts w:ascii="Arial" w:eastAsia="Arial Unicode MS" w:hAnsi="Arial" w:cs="Arial"/>
                <w:lang w:val="en-US"/>
              </w:rPr>
            </w:pPr>
          </w:p>
        </w:tc>
      </w:tr>
    </w:tbl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1"/>
        <w:gridCol w:w="4932"/>
      </w:tblGrid>
      <w:tr w:rsidR="00B158FC" w:rsidRPr="0045523E" w:rsidTr="00C36927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158FC" w:rsidRPr="0045523E" w:rsidTr="00C36927">
        <w:tc>
          <w:tcPr>
            <w:tcW w:w="4320" w:type="dxa"/>
            <w:gridSpan w:val="2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B158FC" w:rsidRPr="0045523E" w:rsidTr="00C36927">
        <w:trPr>
          <w:trHeight w:val="754"/>
        </w:trPr>
        <w:tc>
          <w:tcPr>
            <w:tcW w:w="4320" w:type="dxa"/>
            <w:gridSpan w:val="2"/>
            <w:vAlign w:val="center"/>
          </w:tcPr>
          <w:p w:rsidR="00B158FC" w:rsidRPr="0045523E" w:rsidRDefault="00B158FC" w:rsidP="00C36927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 </w:t>
            </w:r>
            <w:r w:rsidRPr="0045523E"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Derecho y Afines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B158FC" w:rsidRPr="0045523E" w:rsidRDefault="00B158FC" w:rsidP="00C36927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B158FC" w:rsidRPr="0045523E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v</w:t>
            </w:r>
            <w:r w:rsidRPr="0045523E">
              <w:rPr>
                <w:rFonts w:ascii="Arial" w:eastAsia="Arial Unicode MS" w:hAnsi="Arial" w:cs="Arial"/>
              </w:rPr>
              <w:t>einticuatro (24) meses de experiencia profesional relacionada.</w:t>
            </w:r>
          </w:p>
        </w:tc>
      </w:tr>
      <w:tr w:rsidR="00B158FC" w:rsidRPr="0045523E" w:rsidTr="00C36927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C3692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B158FC" w:rsidRPr="0045523E" w:rsidTr="00C36927">
        <w:tc>
          <w:tcPr>
            <w:tcW w:w="4320" w:type="dxa"/>
            <w:gridSpan w:val="2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B158FC" w:rsidRPr="0045523E" w:rsidTr="00C36927">
        <w:tc>
          <w:tcPr>
            <w:tcW w:w="4309" w:type="dxa"/>
            <w:tcBorders>
              <w:bottom w:val="thinThickSmallGap" w:sz="24" w:space="0" w:color="auto"/>
            </w:tcBorders>
          </w:tcPr>
          <w:p w:rsidR="00B158FC" w:rsidRPr="009E6E0A" w:rsidRDefault="00B158FC" w:rsidP="00C36927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9E6E0A">
              <w:rPr>
                <w:rFonts w:ascii="Arial" w:eastAsia="Arial Unicode MS" w:hAnsi="Arial" w:cs="Arial"/>
                <w:b w:val="0"/>
                <w:sz w:val="22"/>
                <w:szCs w:val="22"/>
              </w:rPr>
              <w:t>Título Profesional en la disciplina académica del núcleo básico  del conocimiento en: Derecho y afines.</w:t>
            </w:r>
          </w:p>
          <w:p w:rsidR="00B158FC" w:rsidRPr="009E6E0A" w:rsidRDefault="00B158FC" w:rsidP="00C36927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9E6E0A">
              <w:rPr>
                <w:rFonts w:ascii="Arial" w:eastAsia="Arial Unicode MS" w:hAnsi="Arial" w:cs="Arial"/>
                <w:b w:val="0"/>
                <w:sz w:val="22"/>
                <w:szCs w:val="22"/>
              </w:rPr>
              <w:lastRenderedPageBreak/>
              <w:t>Título de posgrado en la modalidad de especialización en el área relacionada en las funciones del cargo.</w:t>
            </w:r>
          </w:p>
          <w:p w:rsidR="00B158FC" w:rsidRPr="0045523E" w:rsidRDefault="00B158FC" w:rsidP="00C36927">
            <w:pPr>
              <w:pStyle w:val="Asuntodelcomentario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  <w:r w:rsidRPr="009E6E0A">
              <w:rPr>
                <w:rFonts w:ascii="Arial" w:eastAsia="Arial Unicode MS" w:hAnsi="Arial" w:cs="Arial"/>
                <w:b w:val="0"/>
                <w:sz w:val="22"/>
                <w:szCs w:val="22"/>
              </w:rPr>
              <w:t>Tarjeta profesional en los casos reglamentados por la ley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</w:tcPr>
          <w:p w:rsidR="00B158FC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</w:p>
          <w:p w:rsidR="00B158FC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</w:p>
          <w:p w:rsidR="00B158FC" w:rsidRPr="0045523E" w:rsidRDefault="00B158FC" w:rsidP="00C36927">
            <w:pPr>
              <w:snapToGrid w:val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B158FC" w:rsidRPr="0045523E" w:rsidTr="00C36927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58FC" w:rsidRPr="0045523E" w:rsidRDefault="00B158FC" w:rsidP="00C36927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B158FC" w:rsidRPr="0045523E" w:rsidRDefault="00B158FC" w:rsidP="00B158FC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158FC" w:rsidRPr="0045523E" w:rsidTr="00C36927">
        <w:tc>
          <w:tcPr>
            <w:tcW w:w="4320" w:type="dxa"/>
            <w:gridSpan w:val="2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158FC" w:rsidRPr="0045523E" w:rsidRDefault="00B158FC" w:rsidP="00C36927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158FC" w:rsidRPr="0045523E" w:rsidTr="00C36927">
        <w:tc>
          <w:tcPr>
            <w:tcW w:w="4320" w:type="dxa"/>
            <w:gridSpan w:val="2"/>
          </w:tcPr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158FC" w:rsidRPr="00EC6586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B158FC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B158FC" w:rsidRPr="00AE4EA5" w:rsidRDefault="00B158FC" w:rsidP="00C3692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158FC" w:rsidRPr="00FD1761" w:rsidRDefault="00B158FC" w:rsidP="00B158FC">
      <w:pPr>
        <w:rPr>
          <w:lang w:val="en-US"/>
        </w:rPr>
      </w:pPr>
    </w:p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AD9" w:rsidRDefault="005E4AD9" w:rsidP="0002570B">
      <w:pPr>
        <w:spacing w:after="0" w:line="240" w:lineRule="auto"/>
      </w:pPr>
      <w:r>
        <w:separator/>
      </w:r>
    </w:p>
  </w:endnote>
  <w:endnote w:type="continuationSeparator" w:id="0">
    <w:p w:rsidR="005E4AD9" w:rsidRDefault="005E4AD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BF9" w:rsidRDefault="00033BF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C418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033BF9">
            <w:rPr>
              <w:b/>
              <w:bCs/>
              <w:sz w:val="14"/>
              <w:szCs w:val="16"/>
            </w:rPr>
            <w:t xml:space="preserve">2943 DE 03 DE AGOSTO DEL </w:t>
          </w:r>
          <w:r w:rsidR="00033BF9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BF9" w:rsidRDefault="00033BF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AD9" w:rsidRDefault="005E4AD9" w:rsidP="0002570B">
      <w:pPr>
        <w:spacing w:after="0" w:line="240" w:lineRule="auto"/>
      </w:pPr>
      <w:r>
        <w:separator/>
      </w:r>
    </w:p>
  </w:footnote>
  <w:footnote w:type="continuationSeparator" w:id="0">
    <w:p w:rsidR="005E4AD9" w:rsidRDefault="005E4AD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BF9" w:rsidRDefault="00033BF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BF9" w:rsidRDefault="00033BF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E4D"/>
    <w:multiLevelType w:val="hybridMultilevel"/>
    <w:tmpl w:val="750247C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C0B81"/>
    <w:multiLevelType w:val="hybridMultilevel"/>
    <w:tmpl w:val="67FE1AD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2559D"/>
    <w:multiLevelType w:val="hybridMultilevel"/>
    <w:tmpl w:val="C56087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D410D36"/>
    <w:multiLevelType w:val="hybridMultilevel"/>
    <w:tmpl w:val="4C28148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5"/>
  </w:num>
  <w:num w:numId="5">
    <w:abstractNumId w:val="26"/>
  </w:num>
  <w:num w:numId="6">
    <w:abstractNumId w:val="9"/>
  </w:num>
  <w:num w:numId="7">
    <w:abstractNumId w:val="8"/>
  </w:num>
  <w:num w:numId="8">
    <w:abstractNumId w:val="0"/>
  </w:num>
  <w:num w:numId="9">
    <w:abstractNumId w:val="43"/>
  </w:num>
  <w:num w:numId="10">
    <w:abstractNumId w:val="24"/>
  </w:num>
  <w:num w:numId="11">
    <w:abstractNumId w:val="22"/>
  </w:num>
  <w:num w:numId="12">
    <w:abstractNumId w:val="1"/>
  </w:num>
  <w:num w:numId="13">
    <w:abstractNumId w:val="30"/>
  </w:num>
  <w:num w:numId="14">
    <w:abstractNumId w:val="2"/>
  </w:num>
  <w:num w:numId="15">
    <w:abstractNumId w:val="15"/>
  </w:num>
  <w:num w:numId="16">
    <w:abstractNumId w:val="17"/>
  </w:num>
  <w:num w:numId="17">
    <w:abstractNumId w:val="28"/>
  </w:num>
  <w:num w:numId="18">
    <w:abstractNumId w:val="40"/>
  </w:num>
  <w:num w:numId="19">
    <w:abstractNumId w:val="46"/>
  </w:num>
  <w:num w:numId="20">
    <w:abstractNumId w:val="44"/>
  </w:num>
  <w:num w:numId="21">
    <w:abstractNumId w:val="35"/>
  </w:num>
  <w:num w:numId="22">
    <w:abstractNumId w:val="32"/>
  </w:num>
  <w:num w:numId="23">
    <w:abstractNumId w:val="37"/>
  </w:num>
  <w:num w:numId="24">
    <w:abstractNumId w:val="21"/>
  </w:num>
  <w:num w:numId="25">
    <w:abstractNumId w:val="27"/>
  </w:num>
  <w:num w:numId="26">
    <w:abstractNumId w:val="34"/>
  </w:num>
  <w:num w:numId="27">
    <w:abstractNumId w:val="11"/>
  </w:num>
  <w:num w:numId="28">
    <w:abstractNumId w:val="7"/>
  </w:num>
  <w:num w:numId="29">
    <w:abstractNumId w:val="33"/>
  </w:num>
  <w:num w:numId="30">
    <w:abstractNumId w:val="6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33BF9"/>
    <w:rsid w:val="0014505B"/>
    <w:rsid w:val="001652A5"/>
    <w:rsid w:val="00243511"/>
    <w:rsid w:val="0028081A"/>
    <w:rsid w:val="002D1F94"/>
    <w:rsid w:val="002D563F"/>
    <w:rsid w:val="002E5678"/>
    <w:rsid w:val="00320055"/>
    <w:rsid w:val="0032053B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E4AD9"/>
    <w:rsid w:val="005F4891"/>
    <w:rsid w:val="00683F54"/>
    <w:rsid w:val="0068741F"/>
    <w:rsid w:val="00701D08"/>
    <w:rsid w:val="007462AE"/>
    <w:rsid w:val="00752157"/>
    <w:rsid w:val="00755143"/>
    <w:rsid w:val="007C4188"/>
    <w:rsid w:val="007E52E5"/>
    <w:rsid w:val="00811B77"/>
    <w:rsid w:val="00824FA6"/>
    <w:rsid w:val="008473B1"/>
    <w:rsid w:val="009A5A46"/>
    <w:rsid w:val="009D2170"/>
    <w:rsid w:val="009F3853"/>
    <w:rsid w:val="00A006AE"/>
    <w:rsid w:val="00B138DA"/>
    <w:rsid w:val="00B158FC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8F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2018-08-14T16:14:00Z</cp:lastPrinted>
  <dcterms:created xsi:type="dcterms:W3CDTF">2018-08-14T16:19:00Z</dcterms:created>
  <dcterms:modified xsi:type="dcterms:W3CDTF">2020-02-13T16:01:00Z</dcterms:modified>
</cp:coreProperties>
</file>